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января 2015 г. N БС-4-11/1208@</w:t>
      </w:r>
    </w:p>
    <w:p w:rsid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002CEC">
        <w:rPr>
          <w:rFonts w:ascii="Calibri" w:hAnsi="Calibri" w:cs="Calibri"/>
        </w:rPr>
        <w:t xml:space="preserve">В рамках исполнения налоговыми агентами обязанностей по представлению в налоговые органы сведений о доходах физических лиц по </w:t>
      </w:r>
      <w:hyperlink r:id="rId5" w:history="1">
        <w:r w:rsidRPr="00002CEC">
          <w:rPr>
            <w:rFonts w:ascii="Calibri" w:hAnsi="Calibri" w:cs="Calibri"/>
          </w:rPr>
          <w:t>форме</w:t>
        </w:r>
        <w:proofErr w:type="gramEnd"/>
        <w:r w:rsidRPr="00002CEC">
          <w:rPr>
            <w:rFonts w:ascii="Calibri" w:hAnsi="Calibri" w:cs="Calibri"/>
          </w:rPr>
          <w:t xml:space="preserve"> 2-НДФЛ</w:t>
        </w:r>
      </w:hyperlink>
      <w:r w:rsidRPr="00002CEC">
        <w:rPr>
          <w:rFonts w:ascii="Calibri" w:hAnsi="Calibri" w:cs="Calibri"/>
        </w:rPr>
        <w:t xml:space="preserve"> ФНС России направляет </w:t>
      </w:r>
      <w:hyperlink w:anchor="Par22" w:history="1">
        <w:r w:rsidRPr="00002CEC">
          <w:rPr>
            <w:rFonts w:ascii="Calibri" w:hAnsi="Calibri" w:cs="Calibri"/>
          </w:rPr>
          <w:t>памятку</w:t>
        </w:r>
      </w:hyperlink>
      <w:r w:rsidRPr="00002CEC">
        <w:rPr>
          <w:rFonts w:ascii="Calibri" w:hAnsi="Calibri" w:cs="Calibri"/>
        </w:rPr>
        <w:t xml:space="preserve"> для ее направления по ТКС налоговым агентам.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02CEC">
        <w:rPr>
          <w:rFonts w:ascii="Calibri" w:hAnsi="Calibri" w:cs="Calibri"/>
        </w:rPr>
        <w:t>Действительный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02CEC">
        <w:rPr>
          <w:rFonts w:ascii="Calibri" w:hAnsi="Calibri" w:cs="Calibri"/>
        </w:rPr>
        <w:t>государственный советник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02CEC">
        <w:rPr>
          <w:rFonts w:ascii="Calibri" w:hAnsi="Calibri" w:cs="Calibri"/>
        </w:rPr>
        <w:t>Российской Федерации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1" w:name="_GoBack"/>
      <w:bookmarkEnd w:id="1"/>
      <w:r w:rsidRPr="00002CEC">
        <w:rPr>
          <w:rFonts w:ascii="Calibri" w:hAnsi="Calibri" w:cs="Calibri"/>
        </w:rPr>
        <w:t>2 класса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02CEC">
        <w:rPr>
          <w:rFonts w:ascii="Calibri" w:hAnsi="Calibri" w:cs="Calibri"/>
        </w:rPr>
        <w:t>С.Л.БОНДАРЧУК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0"/>
      <w:bookmarkEnd w:id="2"/>
      <w:r w:rsidRPr="00002CEC">
        <w:rPr>
          <w:rFonts w:ascii="Calibri" w:hAnsi="Calibri" w:cs="Calibri"/>
        </w:rPr>
        <w:t>Приложение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22"/>
      <w:bookmarkEnd w:id="3"/>
      <w:r w:rsidRPr="00002CEC">
        <w:rPr>
          <w:rFonts w:ascii="Calibri" w:hAnsi="Calibri" w:cs="Calibri"/>
        </w:rPr>
        <w:t>Уважаемые налоговые агенты!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Налоговые органы напоминают, что вам надлежит представить сведения о доходах физических лиц истекшего налогового периода и суммах, исчисленных, удержанных и перечисленных в бюджетную систему Российской Федерации за 2014 год, не позднее 1 апреля 2015 года.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В отношении доходов от операций с ценными бумагами и дивидендов по акциям российских организаций, по которым налоговые агенты отражают сведения о доходах в приложении N 2 к налоговой декларации по налогу на прибыль, представление налоговой декларации за 2014 год осуществляется не позднее 28 марта 2015 года.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Обращаем ваше внимание, что указанные сведения представляются в отношении доходов сотрудников: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- головной организации - в налоговый орган по месту учета головной организации;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- обособленных подразделений - в налоговый орган по месту учета обособленного подразделения, в который производится перечисление налога на доходы физических лиц с доходов сотрудников обособленных подразделений.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ВНИМАНИЕ!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Представление сведений в отношении доходов сотрудников обособленных подразделений, а также перечисление налога на доходы физических лиц в налоговый орган не по месту учета обособленного подразделения НЕ ДОПУСКАЕТСЯ!!!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Организации, отнесенные к категории крупнейших налогоплательщиков, вправе сами выбрать способ представления сведений о доходах физических лиц - сотрудников обособленных подразделений: представлять указанные сведения непосредственно в налоговый орган по месту нахождения такого обособленного подразделения либо в режиме "одного окна" в налоговый орган по месту учета в качестве крупнейшего налогоплательщика.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>К СВЕДЕНИЮ: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 xml:space="preserve">За непредставление налоговым агентом в срок Справки о доходах физического лица за 20__ год по </w:t>
      </w:r>
      <w:hyperlink r:id="rId6" w:history="1">
        <w:r w:rsidRPr="00002CEC">
          <w:rPr>
            <w:rFonts w:ascii="Calibri" w:hAnsi="Calibri" w:cs="Calibri"/>
          </w:rPr>
          <w:t>форме 2-НДФЛ</w:t>
        </w:r>
      </w:hyperlink>
      <w:r w:rsidRPr="00002CEC">
        <w:rPr>
          <w:rFonts w:ascii="Calibri" w:hAnsi="Calibri" w:cs="Calibri"/>
        </w:rPr>
        <w:t xml:space="preserve"> применяется ответственность, предусмотренная </w:t>
      </w:r>
      <w:hyperlink r:id="rId7" w:history="1">
        <w:r w:rsidRPr="00002CEC">
          <w:rPr>
            <w:rFonts w:ascii="Calibri" w:hAnsi="Calibri" w:cs="Calibri"/>
          </w:rPr>
          <w:t>статьей 126</w:t>
        </w:r>
      </w:hyperlink>
      <w:r w:rsidRPr="00002CEC">
        <w:rPr>
          <w:rFonts w:ascii="Calibri" w:hAnsi="Calibri" w:cs="Calibri"/>
        </w:rPr>
        <w:t xml:space="preserve"> НК РФ в размере 200 руб. за каждую непредставленную справку.</w:t>
      </w:r>
    </w:p>
    <w:p w:rsidR="00002CEC" w:rsidRPr="00002CEC" w:rsidRDefault="0000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02CEC">
        <w:rPr>
          <w:rFonts w:ascii="Calibri" w:hAnsi="Calibri" w:cs="Calibri"/>
        </w:rPr>
        <w:t xml:space="preserve">Также должностных лиц организации могут привлечь к административной ответственности согласно </w:t>
      </w:r>
      <w:hyperlink r:id="rId8" w:history="1">
        <w:r w:rsidRPr="00002CEC">
          <w:rPr>
            <w:rFonts w:ascii="Calibri" w:hAnsi="Calibri" w:cs="Calibri"/>
          </w:rPr>
          <w:t>статье 19.4</w:t>
        </w:r>
      </w:hyperlink>
      <w:r w:rsidRPr="00002CEC">
        <w:rPr>
          <w:rFonts w:ascii="Calibri" w:hAnsi="Calibri" w:cs="Calibri"/>
        </w:rPr>
        <w:t xml:space="preserve"> КоАП РФ в виде штрафа в размере от 2 000 до 4 000 руб. либо по </w:t>
      </w:r>
      <w:hyperlink r:id="rId9" w:history="1">
        <w:r w:rsidRPr="00002CEC">
          <w:rPr>
            <w:rFonts w:ascii="Calibri" w:hAnsi="Calibri" w:cs="Calibri"/>
          </w:rPr>
          <w:t>статье 15.6</w:t>
        </w:r>
      </w:hyperlink>
      <w:r w:rsidRPr="00002CEC">
        <w:rPr>
          <w:rFonts w:ascii="Calibri" w:hAnsi="Calibri" w:cs="Calibri"/>
        </w:rPr>
        <w:t xml:space="preserve"> КоАП РФ в размере от 300 до 500 руб.</w:t>
      </w:r>
    </w:p>
    <w:sectPr w:rsidR="00002CEC" w:rsidRPr="00002CEC" w:rsidSect="00002CE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EC"/>
    <w:rsid w:val="00002CEC"/>
    <w:rsid w:val="001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26E8463CD3B19498AA25DCC7DE17638D87E9486E2E3841222DF2A7D9FB7135CCD12F68303A7BQ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26E8463CD3B19498AA25DCC7DE17638D85EA4A6A2B3841222DF2A7D9FB7135CCD12F6C323DB2DF78Q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26E8463CD3B19498AA25DCC7DE17638D85EB4A632E3841222DF2A7D9FB7135CCD12F6C323CB0DD78Q4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D26E8463CD3B19498AA25DCC7DE17638D85EB4A632E3841222DF2A7D9FB7135CCD12F6C323CB0DD78Q4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26E8463CD3B19498AA25DCC7DE17638D87E9486E2E3841222DF2A7D9FB7135CCD12F69303F7BQ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2015-03-19T13:16:00Z</dcterms:created>
  <dcterms:modified xsi:type="dcterms:W3CDTF">2015-03-19T13:20:00Z</dcterms:modified>
</cp:coreProperties>
</file>